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9BEE7" w14:textId="77777777" w:rsidR="00314B16" w:rsidRPr="00314B16" w:rsidRDefault="00314B16" w:rsidP="00314B16">
      <w:pPr>
        <w:spacing w:after="0" w:line="240" w:lineRule="auto"/>
        <w:outlineLvl w:val="1"/>
        <w:rPr>
          <w:rFonts w:ascii="Open Sans" w:eastAsia="Times New Roman" w:hAnsi="Open Sans" w:cs="Open Sans"/>
          <w:b/>
          <w:bCs/>
          <w:color w:val="1D2F5E"/>
          <w:sz w:val="36"/>
          <w:szCs w:val="36"/>
          <w:lang w:val="en-US" w:eastAsia="ru-RU"/>
        </w:rPr>
      </w:pPr>
      <w:r w:rsidRPr="00314B16">
        <w:rPr>
          <w:rFonts w:ascii="Open Sans" w:eastAsia="Times New Roman" w:hAnsi="Open Sans" w:cs="Open Sans"/>
          <w:b/>
          <w:bCs/>
          <w:color w:val="1D2F5E"/>
          <w:sz w:val="36"/>
          <w:szCs w:val="36"/>
          <w:lang w:val="en-US" w:eastAsia="ru-RU"/>
        </w:rPr>
        <w:t>The Information Resource Centre «Without stigma. Without barrier» for people with disabilities and special developmental needs</w:t>
      </w:r>
    </w:p>
    <w:p w14:paraId="2AADA1B9" w14:textId="77777777" w:rsidR="00314B16" w:rsidRPr="00314B16" w:rsidRDefault="00314B16" w:rsidP="00314B16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val="en-US" w:eastAsia="ru-RU"/>
        </w:rPr>
      </w:pPr>
      <w:r w:rsidRPr="00314B16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 w:eastAsia="ru-RU"/>
        </w:rPr>
        <w:t xml:space="preserve">Humanitarian project of the state institution «The territorial </w:t>
      </w:r>
      <w:proofErr w:type="spellStart"/>
      <w:r w:rsidRPr="00314B16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 w:eastAsia="ru-RU"/>
        </w:rPr>
        <w:t>centre</w:t>
      </w:r>
      <w:proofErr w:type="spellEnd"/>
      <w:r w:rsidRPr="00314B16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 w:eastAsia="ru-RU"/>
        </w:rPr>
        <w:t xml:space="preserve"> of social service of the population of </w:t>
      </w:r>
      <w:proofErr w:type="spellStart"/>
      <w:r w:rsidRPr="00314B16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 w:eastAsia="ru-RU"/>
        </w:rPr>
        <w:t>Uzda</w:t>
      </w:r>
      <w:proofErr w:type="spellEnd"/>
      <w:r w:rsidRPr="00314B16">
        <w:rPr>
          <w:rFonts w:ascii="Open Sans" w:eastAsia="Times New Roman" w:hAnsi="Open Sans" w:cs="Open Sans"/>
          <w:b/>
          <w:bCs/>
          <w:color w:val="000000"/>
          <w:sz w:val="24"/>
          <w:szCs w:val="24"/>
          <w:lang w:val="en-US" w:eastAsia="ru-RU"/>
        </w:rPr>
        <w:t xml:space="preserve"> district»</w:t>
      </w:r>
    </w:p>
    <w:p w14:paraId="62220F12" w14:textId="04137F90" w:rsidR="00314B16" w:rsidRPr="00314B16" w:rsidRDefault="00314B16" w:rsidP="00314B16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314B16">
        <w:rPr>
          <w:rFonts w:ascii="Open Sans" w:eastAsia="Times New Roman" w:hAnsi="Open Sans" w:cs="Open Sans"/>
          <w:noProof/>
          <w:color w:val="008000"/>
          <w:sz w:val="24"/>
          <w:szCs w:val="24"/>
          <w:lang w:eastAsia="ru-RU"/>
        </w:rPr>
        <w:drawing>
          <wp:inline distT="0" distB="0" distL="0" distR="0" wp14:anchorId="7E25F050" wp14:editId="0C5716D4">
            <wp:extent cx="4629150" cy="3286125"/>
            <wp:effectExtent l="0" t="0" r="0" b="9525"/>
            <wp:docPr id="8" name="Рисунок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907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1"/>
        <w:gridCol w:w="1876"/>
      </w:tblGrid>
      <w:tr w:rsidR="00314B16" w:rsidRPr="00314B16" w14:paraId="23CCA1B8" w14:textId="77777777" w:rsidTr="00314B16">
        <w:trPr>
          <w:trHeight w:val="72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90FB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1. The Project name: 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The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Information Resource Centre «Without stigma. Without barrier» for people with disabilities and </w:t>
            </w:r>
            <w:hyperlink r:id="rId7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special developmental needs</w:t>
              </w:r>
            </w:hyperlink>
          </w:p>
        </w:tc>
      </w:tr>
      <w:tr w:rsidR="00314B16" w:rsidRPr="00314B16" w14:paraId="43ED4CB3" w14:textId="77777777" w:rsidTr="00314B16">
        <w:trPr>
          <w:trHeight w:val="36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64D932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2. Time-limits for the realization: 1year (focused on a long-term prospect).</w:t>
            </w:r>
          </w:p>
        </w:tc>
      </w:tr>
      <w:tr w:rsidR="00314B16" w:rsidRPr="00314B16" w14:paraId="68703E2C" w14:textId="77777777" w:rsidTr="00314B16">
        <w:trPr>
          <w:trHeight w:val="144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43A7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3.The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applicant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organization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:</w:t>
            </w:r>
          </w:p>
          <w:p w14:paraId="14645727" w14:textId="77777777" w:rsidR="00314B16" w:rsidRPr="00314B16" w:rsidRDefault="00314B16" w:rsidP="00314B16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The state institution «The territorial center of social service of the population of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Uzda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district»;</w:t>
            </w:r>
          </w:p>
        </w:tc>
      </w:tr>
      <w:tr w:rsidR="00314B16" w:rsidRPr="00314B16" w14:paraId="749CD333" w14:textId="77777777" w:rsidTr="00314B16">
        <w:trPr>
          <w:trHeight w:val="72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DFC82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4. Purpose of the project: the </w:t>
            </w:r>
            <w:hyperlink r:id="rId8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creation of conditions for inclusion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of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9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into social life, </w:t>
            </w:r>
            <w:hyperlink r:id="rId10" w:history="1">
              <w:r w:rsidRPr="00314B16">
                <w:rPr>
                  <w:rFonts w:ascii="Open Sans" w:eastAsia="Times New Roman" w:hAnsi="Open Sans" w:cs="Open Sans"/>
                  <w:color w:val="008000"/>
                  <w:sz w:val="24"/>
                  <w:szCs w:val="24"/>
                  <w:u w:val="single"/>
                  <w:lang w:val="en-US" w:eastAsia="ru-RU"/>
                </w:rPr>
                <w:t>protection from discrimination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</w:tr>
      <w:tr w:rsidR="00314B16" w:rsidRPr="00314B16" w14:paraId="1FD52EEF" w14:textId="77777777" w:rsidTr="00314B16">
        <w:trPr>
          <w:trHeight w:val="4125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F52C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lastRenderedPageBreak/>
              <w:t xml:space="preserve">5.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Tasks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within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project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:</w:t>
            </w:r>
          </w:p>
          <w:p w14:paraId="46F74A86" w14:textId="77777777" w:rsidR="00314B16" w:rsidRPr="00314B16" w:rsidRDefault="00314B16" w:rsidP="00314B16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The judicial education of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11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, representation of their interests in governmental </w:t>
            </w:r>
            <w:hyperlink r:id="rId12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and other organizations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17F2D34B" w14:textId="77777777" w:rsidR="00314B16" w:rsidRPr="00314B16" w:rsidRDefault="00314B16" w:rsidP="00314B16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The organization of </w:t>
            </w:r>
            <w:hyperlink r:id="rId13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psychological support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to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14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and to their family members.</w:t>
            </w:r>
          </w:p>
          <w:p w14:paraId="59A0AB34" w14:textId="77777777" w:rsidR="00314B16" w:rsidRPr="00314B16" w:rsidRDefault="00314B16" w:rsidP="00314B16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The </w:t>
            </w:r>
            <w:hyperlink r:id="rId15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provision of practical assistance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aimed at i</w:t>
            </w:r>
            <w:hyperlink r:id="rId16" w:history="1">
              <w:r w:rsidRPr="00314B16">
                <w:rPr>
                  <w:rFonts w:ascii="Open Sans" w:eastAsia="Times New Roman" w:hAnsi="Open Sans" w:cs="Open Sans"/>
                  <w:color w:val="008000"/>
                  <w:sz w:val="24"/>
                  <w:szCs w:val="24"/>
                  <w:u w:val="single"/>
                  <w:lang w:val="en-US" w:eastAsia="ru-RU"/>
                </w:rPr>
                <w:t>ndependent living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of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17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.</w:t>
            </w:r>
          </w:p>
          <w:p w14:paraId="03D4C442" w14:textId="77777777" w:rsidR="00314B16" w:rsidRPr="00314B16" w:rsidRDefault="00314B16" w:rsidP="00314B16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hyperlink r:id="rId18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The creation of self-reliance groups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and volunteer unit.</w:t>
            </w:r>
          </w:p>
          <w:p w14:paraId="1479CDB4" w14:textId="77777777" w:rsidR="00314B16" w:rsidRPr="00314B16" w:rsidRDefault="00314B16" w:rsidP="00314B16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The formation of tolerant society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vertAlign w:val="superscript"/>
                <w:lang w:val="en-US" w:eastAsia="ru-RU"/>
              </w:rPr>
              <w:t>’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s attitude towards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19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</w:tr>
      <w:tr w:rsidR="00314B16" w:rsidRPr="00314B16" w14:paraId="670E3AF2" w14:textId="77777777" w:rsidTr="00314B16">
        <w:trPr>
          <w:trHeight w:val="36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657A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6. Focus group: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20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 living in the territory of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Uzda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district.</w:t>
            </w:r>
          </w:p>
        </w:tc>
      </w:tr>
      <w:tr w:rsidR="00314B16" w:rsidRPr="00314B16" w14:paraId="3F231A3E" w14:textId="77777777" w:rsidTr="00314B16">
        <w:trPr>
          <w:trHeight w:val="3168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85179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lastRenderedPageBreak/>
              <w:t xml:space="preserve">7.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Activities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within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project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:</w:t>
            </w:r>
          </w:p>
          <w:p w14:paraId="7C5A5696" w14:textId="77777777" w:rsidR="00314B16" w:rsidRPr="00314B16" w:rsidRDefault="00314B16" w:rsidP="00314B16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   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Stage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1 PREPARATORY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involves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:</w:t>
            </w:r>
          </w:p>
          <w:p w14:paraId="30B8AB35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equipping and furnishing of the room by necessary facilities and materials for organization of education sessions, meetings, seminars, round table discussions:</w:t>
            </w:r>
          </w:p>
          <w:p w14:paraId="378CEDB1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Flipchart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 INDEX IWB-621 (70*100)</w:t>
            </w:r>
          </w:p>
          <w:p w14:paraId="3487662F" w14:textId="37D569A6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drawing>
                <wp:inline distT="0" distB="0" distL="0" distR="0" wp14:anchorId="1081289F" wp14:editId="3FF1BC66">
                  <wp:extent cx="2466975" cy="2686050"/>
                  <wp:effectExtent l="0" t="0" r="9525" b="0"/>
                  <wp:docPr id="7" name="Рисунок 7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2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7EC78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Portable kit «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Prezentatsiia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comfort»:</w:t>
            </w:r>
          </w:p>
          <w:p w14:paraId="32E797CE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 </w:t>
            </w:r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projector Epson EB-X05;</w:t>
            </w:r>
          </w:p>
          <w:p w14:paraId="79B77600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– screen on a tripod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Digis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DSKD-1105;</w:t>
            </w:r>
          </w:p>
          <w:p w14:paraId="0E36D8B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– bag for projector Nata;</w:t>
            </w:r>
          </w:p>
          <w:p w14:paraId="69256C27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– electronic pointer;</w:t>
            </w:r>
          </w:p>
          <w:p w14:paraId="5BB2F56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cable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HDMI</w:t>
            </w:r>
          </w:p>
          <w:p w14:paraId="7B7E2798" w14:textId="65E3C612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drawing>
                <wp:inline distT="0" distB="0" distL="0" distR="0" wp14:anchorId="46002378" wp14:editId="1424E14B">
                  <wp:extent cx="4286250" cy="3219450"/>
                  <wp:effectExtent l="0" t="0" r="0" b="0"/>
                  <wp:docPr id="6" name="Рисунок 6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2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C1D99F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Laptop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 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HP 250 G6 (1WY58EA)</w:t>
            </w:r>
          </w:p>
          <w:p w14:paraId="74C675B6" w14:textId="7CEB32D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E5D85EB" wp14:editId="6FED47DF">
                  <wp:extent cx="4867275" cy="3181350"/>
                  <wp:effectExtent l="0" t="0" r="9525" b="0"/>
                  <wp:docPr id="5" name="Рисунок 5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2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318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EB5D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Sound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columns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 Ritmix-2080</w:t>
            </w:r>
          </w:p>
          <w:p w14:paraId="6FB3A4BE" w14:textId="6EC2E5E1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drawing>
                <wp:inline distT="0" distB="0" distL="0" distR="0" wp14:anchorId="34E73B40" wp14:editId="7D778F57">
                  <wp:extent cx="3590925" cy="3514725"/>
                  <wp:effectExtent l="0" t="0" r="9525" b="9525"/>
                  <wp:docPr id="4" name="Рисунок 4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hlinkClick r:id="rId2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0925" cy="3514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C3F58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Paper set for flipchart 650*1000 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мм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, 50 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листов</w:t>
            </w:r>
          </w:p>
          <w:p w14:paraId="4DAFE4AF" w14:textId="2CE4CA3C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5D8C68A" wp14:editId="53277C9F">
                  <wp:extent cx="4676775" cy="3600450"/>
                  <wp:effectExtent l="0" t="0" r="9525" b="0"/>
                  <wp:docPr id="3" name="Рисунок 3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hlinkClick r:id="rId2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6775" cy="360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E4EBD5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         purchase of special vehicles with lifting device for transportation of the disabled:</w:t>
            </w:r>
          </w:p>
          <w:p w14:paraId="3C38378D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Iuniks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3561 – is an accessible passenger minibus on the base of car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Gazel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3221, providing transportation of the disabled. </w:t>
            </w: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For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these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purposes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some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tasks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are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provided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  <w:p w14:paraId="53B7E8B9" w14:textId="77777777" w:rsidR="00314B16" w:rsidRPr="00314B16" w:rsidRDefault="00314B16" w:rsidP="00314B16">
            <w:pPr>
              <w:numPr>
                <w:ilvl w:val="0"/>
                <w:numId w:val="4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Lifting device which makes loading and unloading of the wheelchair smooth and safe.</w:t>
            </w:r>
          </w:p>
          <w:p w14:paraId="5167EC81" w14:textId="77777777" w:rsidR="00314B16" w:rsidRPr="00314B16" w:rsidRDefault="00314B16" w:rsidP="00314B16">
            <w:pPr>
              <w:numPr>
                <w:ilvl w:val="0"/>
                <w:numId w:val="4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Seat belts which provide fixing of the wheelchair.</w:t>
            </w:r>
          </w:p>
          <w:p w14:paraId="1AE8EEE7" w14:textId="77777777" w:rsidR="00314B16" w:rsidRPr="00314B16" w:rsidRDefault="00314B16" w:rsidP="00314B16">
            <w:pPr>
              <w:numPr>
                <w:ilvl w:val="0"/>
                <w:numId w:val="4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Additional lightning of the place of lifting.</w:t>
            </w:r>
          </w:p>
          <w:p w14:paraId="7521C5D1" w14:textId="77777777" w:rsidR="00314B16" w:rsidRPr="00314B16" w:rsidRDefault="00314B16" w:rsidP="00314B16">
            <w:pPr>
              <w:numPr>
                <w:ilvl w:val="0"/>
                <w:numId w:val="4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b/>
                <w:bCs/>
                <w:color w:val="000000"/>
                <w:sz w:val="24"/>
                <w:szCs w:val="24"/>
                <w:lang w:val="en-US" w:eastAsia="ru-RU"/>
              </w:rPr>
              <w:t>Anti-slip and antistatic coverage of the floor.</w:t>
            </w:r>
          </w:p>
          <w:p w14:paraId="2BAEE215" w14:textId="725B269E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8457022" wp14:editId="52ADD898">
                  <wp:extent cx="5638800" cy="5591175"/>
                  <wp:effectExtent l="0" t="0" r="0" b="9525"/>
                  <wp:docPr id="2" name="Рисунок 2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>
                            <a:hlinkClick r:id="rId3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559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23FC8B" w14:textId="77777777" w:rsidR="00314B16" w:rsidRPr="00314B16" w:rsidRDefault="00314B16" w:rsidP="00314B16">
            <w:pPr>
              <w:numPr>
                <w:ilvl w:val="0"/>
                <w:numId w:val="5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Stage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2 MAIN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involves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:</w:t>
            </w:r>
          </w:p>
          <w:p w14:paraId="529C542F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–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development of educational programs for 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33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, for their family members on the following blocks:</w:t>
            </w:r>
          </w:p>
          <w:p w14:paraId="52567A4C" w14:textId="1C3F17FD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noProof/>
                <w:color w:val="008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AEB6D37" wp14:editId="7383A432">
                  <wp:extent cx="5057775" cy="4686300"/>
                  <wp:effectExtent l="0" t="0" r="9525" b="0"/>
                  <wp:docPr id="1" name="Рисунок 1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468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u w:val="single"/>
                <w:lang w:val="en-US" w:eastAsia="ru-RU"/>
              </w:rPr>
              <w:t> </w:t>
            </w:r>
          </w:p>
          <w:p w14:paraId="5A9E8CAD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development of information and outreach programs for population with the aim to form tolerant society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vertAlign w:val="superscript"/>
                <w:lang w:val="en-US" w:eastAsia="ru-RU"/>
              </w:rPr>
              <w:t>’</w:t>
            </w: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s attitude towards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36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;</w:t>
            </w:r>
          </w:p>
          <w:p w14:paraId="0F87A53D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organization of education sessions, meetings, seminars, round table discussions;</w:t>
            </w:r>
          </w:p>
          <w:p w14:paraId="61DAC736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– </w:t>
            </w:r>
            <w:proofErr w:type="gram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development  of</w:t>
            </w:r>
            <w:proofErr w:type="gram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individual plans of maintenance, if necessary;</w:t>
            </w:r>
          </w:p>
          <w:p w14:paraId="21194959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organization of motivational activities (excursion trips, cultural and sport events, personal creative exhibitions etc.).</w:t>
            </w:r>
          </w:p>
          <w:p w14:paraId="621F8FEE" w14:textId="77777777" w:rsidR="00314B16" w:rsidRPr="00314B16" w:rsidRDefault="00314B16" w:rsidP="00314B16">
            <w:pPr>
              <w:numPr>
                <w:ilvl w:val="0"/>
                <w:numId w:val="6"/>
              </w:num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  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Stage</w:t>
            </w:r>
            <w:proofErr w:type="spellEnd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3 FINAL </w:t>
            </w:r>
            <w:proofErr w:type="spellStart"/>
            <w:r w:rsidRPr="00314B16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involves</w:t>
            </w:r>
            <w:proofErr w:type="spellEnd"/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14:paraId="6FE18AEE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media coverage of project activities (publications, statements);</w:t>
            </w:r>
          </w:p>
          <w:p w14:paraId="3A9BB4C3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 development and distribution of advertising booklets/brochures about realization of the project with demonstrations of positive experience of</w:t>
            </w:r>
          </w:p>
          <w:p w14:paraId="027270B0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hyperlink r:id="rId37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 inclusion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of </w:t>
            </w:r>
            <w:r w:rsidRPr="00314B16">
              <w:rPr>
                <w:rFonts w:ascii="Open Sans" w:eastAsia="Times New Roman" w:hAnsi="Open Sans" w:cs="Open Sans"/>
                <w:i/>
                <w:iCs/>
                <w:color w:val="000000"/>
                <w:sz w:val="24"/>
                <w:szCs w:val="24"/>
                <w:lang w:val="en-US" w:eastAsia="ru-RU"/>
              </w:rPr>
              <w:t>people with disabilities and </w:t>
            </w:r>
            <w:hyperlink r:id="rId38" w:history="1">
              <w:r w:rsidRPr="00314B16">
                <w:rPr>
                  <w:rFonts w:ascii="Open Sans" w:eastAsia="Times New Roman" w:hAnsi="Open Sans" w:cs="Open Sans"/>
                  <w:i/>
                  <w:iCs/>
                  <w:color w:val="008000"/>
                  <w:sz w:val="24"/>
                  <w:szCs w:val="24"/>
                  <w:u w:val="single"/>
                  <w:lang w:val="en-US" w:eastAsia="ru-RU"/>
                </w:rPr>
                <w:t>special developmental needs</w:t>
              </w:r>
            </w:hyperlink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 into social life;</w:t>
            </w:r>
          </w:p>
          <w:p w14:paraId="7B59CD3A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–                     monitoring of impact of the project.</w:t>
            </w:r>
          </w:p>
        </w:tc>
      </w:tr>
      <w:tr w:rsidR="00314B16" w:rsidRPr="00314B16" w14:paraId="1B765F88" w14:textId="77777777" w:rsidTr="00314B16">
        <w:trPr>
          <w:trHeight w:val="36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283C8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8. The total </w:t>
            </w:r>
            <w:proofErr w:type="gram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funding  (</w:t>
            </w:r>
            <w:proofErr w:type="gram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in US dollars): 40 501</w:t>
            </w:r>
          </w:p>
        </w:tc>
      </w:tr>
      <w:tr w:rsidR="00314B16" w:rsidRPr="00314B16" w14:paraId="1642A44F" w14:textId="77777777" w:rsidTr="00314B16">
        <w:trPr>
          <w:trHeight w:val="144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BB003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Source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financing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C2122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Amount of financing</w:t>
            </w:r>
          </w:p>
          <w:p w14:paraId="12EFD81E" w14:textId="77777777" w:rsidR="00314B16" w:rsidRPr="00314B16" w:rsidRDefault="00314B16" w:rsidP="00314B16">
            <w:pPr>
              <w:spacing w:before="150"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(</w:t>
            </w:r>
            <w:proofErr w:type="gram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in</w:t>
            </w:r>
            <w:proofErr w:type="gram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US dollars)</w:t>
            </w:r>
          </w:p>
        </w:tc>
      </w:tr>
      <w:tr w:rsidR="00314B16" w:rsidRPr="00314B16" w14:paraId="3C902F0D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6210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Donor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funds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4DB11B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39 501</w:t>
            </w:r>
          </w:p>
        </w:tc>
      </w:tr>
      <w:tr w:rsidR="00314B16" w:rsidRPr="00314B16" w14:paraId="1512DF1D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69E230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Co-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financing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7047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1 000</w:t>
            </w:r>
          </w:p>
        </w:tc>
      </w:tr>
      <w:tr w:rsidR="00314B16" w:rsidRPr="00314B16" w14:paraId="5726AD79" w14:textId="77777777" w:rsidTr="00314B16">
        <w:trPr>
          <w:trHeight w:val="36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62784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Estimated costs for the project</w:t>
            </w:r>
          </w:p>
        </w:tc>
      </w:tr>
      <w:tr w:rsidR="00314B16" w:rsidRPr="00314B16" w14:paraId="46A3DED0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9CF7B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1.Purchase of special vehicles with lifting device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950F7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36 000</w:t>
            </w:r>
          </w:p>
        </w:tc>
      </w:tr>
      <w:tr w:rsidR="00314B16" w:rsidRPr="00314B16" w14:paraId="250833F1" w14:textId="77777777" w:rsidTr="00314B16">
        <w:trPr>
          <w:trHeight w:val="72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79C32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2.Technical servicing of the car, insurance, fuel and lubricants during the warranty period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1FDA59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2 800</w:t>
            </w:r>
          </w:p>
        </w:tc>
      </w:tr>
      <w:tr w:rsidR="00314B16" w:rsidRPr="00314B16" w14:paraId="2360395B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D7373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3.Portable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kit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Prezentatsiia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comfort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2E6E1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628</w:t>
            </w:r>
          </w:p>
        </w:tc>
      </w:tr>
      <w:tr w:rsidR="00314B16" w:rsidRPr="00314B16" w14:paraId="7387A921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5160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4.Flipchart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AAC656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128</w:t>
            </w:r>
          </w:p>
        </w:tc>
      </w:tr>
      <w:tr w:rsidR="00314B16" w:rsidRPr="00314B16" w14:paraId="3E0AD5BD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059AA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5.Laptop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CA035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696</w:t>
            </w:r>
          </w:p>
        </w:tc>
      </w:tr>
      <w:tr w:rsidR="00314B16" w:rsidRPr="00314B16" w14:paraId="4CE14948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68E40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6. Sound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columns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BF7E1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314B16" w:rsidRPr="00314B16" w14:paraId="574591A5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C52120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7. Paper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set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for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flipchart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4BDE4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314B16" w:rsidRPr="00314B16" w14:paraId="50AB0C1B" w14:textId="77777777" w:rsidTr="00314B16">
        <w:trPr>
          <w:trHeight w:val="360"/>
          <w:tblCellSpacing w:w="15" w:type="dxa"/>
        </w:trPr>
        <w:tc>
          <w:tcPr>
            <w:tcW w:w="8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F13B2A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8.Organization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motivational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activities</w:t>
            </w:r>
            <w:proofErr w:type="spellEnd"/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77408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eastAsia="ru-RU"/>
              </w:rPr>
              <w:t>230</w:t>
            </w:r>
          </w:p>
        </w:tc>
      </w:tr>
      <w:tr w:rsidR="00314B16" w:rsidRPr="00314B16" w14:paraId="043B914F" w14:textId="77777777" w:rsidTr="00314B16">
        <w:trPr>
          <w:trHeight w:val="36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C404C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9. </w:t>
            </w:r>
            <w:proofErr w:type="gram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Location  (</w:t>
            </w:r>
            <w:proofErr w:type="gram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region/district, city): Minsk region,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Uzda</w:t>
            </w:r>
            <w:proofErr w:type="spellEnd"/>
          </w:p>
        </w:tc>
      </w:tr>
      <w:tr w:rsidR="00314B16" w:rsidRPr="00314B16" w14:paraId="19208CBB" w14:textId="77777777" w:rsidTr="00314B16">
        <w:trPr>
          <w:trHeight w:val="1800"/>
          <w:tblCellSpacing w:w="15" w:type="dxa"/>
        </w:trPr>
        <w:tc>
          <w:tcPr>
            <w:tcW w:w="1084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2342D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10. Contact person: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Zhuk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Natalia Alexandrovna – director of the State institution «The territorial center of social service of the population of </w:t>
            </w:r>
            <w:proofErr w:type="spellStart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Uzda</w:t>
            </w:r>
            <w:proofErr w:type="spellEnd"/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 xml:space="preserve"> district»; (801718) 68710, mobile: (8033)668-82-13;</w:t>
            </w:r>
          </w:p>
          <w:p w14:paraId="12D89032" w14:textId="77777777" w:rsidR="00314B16" w:rsidRPr="00314B16" w:rsidRDefault="00314B16" w:rsidP="00314B16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</w:pPr>
            <w:r w:rsidRPr="00314B16">
              <w:rPr>
                <w:rFonts w:ascii="Open Sans" w:eastAsia="Times New Roman" w:hAnsi="Open Sans" w:cs="Open Sans"/>
                <w:color w:val="000000"/>
                <w:sz w:val="24"/>
                <w:szCs w:val="24"/>
                <w:lang w:val="en-US" w:eastAsia="ru-RU"/>
              </w:rPr>
              <w:t>e-mail: </w:t>
            </w:r>
            <w:hyperlink r:id="rId39" w:history="1">
              <w:r w:rsidRPr="00314B16">
                <w:rPr>
                  <w:rFonts w:ascii="Open Sans" w:eastAsia="Times New Roman" w:hAnsi="Open Sans" w:cs="Open Sans"/>
                  <w:color w:val="008000"/>
                  <w:sz w:val="24"/>
                  <w:szCs w:val="24"/>
                  <w:u w:val="single"/>
                  <w:lang w:val="en-US" w:eastAsia="ru-RU"/>
                </w:rPr>
                <w:t>gutcson@uzda.gov.by</w:t>
              </w:r>
            </w:hyperlink>
          </w:p>
        </w:tc>
      </w:tr>
    </w:tbl>
    <w:p w14:paraId="71B43026" w14:textId="77777777" w:rsidR="00314B16" w:rsidRPr="00314B16" w:rsidRDefault="00314B16">
      <w:pPr>
        <w:rPr>
          <w:lang w:val="en-US"/>
        </w:rPr>
      </w:pPr>
    </w:p>
    <w:sectPr w:rsidR="00314B16" w:rsidRPr="00314B16" w:rsidSect="00314B16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07606"/>
    <w:multiLevelType w:val="multilevel"/>
    <w:tmpl w:val="3ED0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135CE"/>
    <w:multiLevelType w:val="multilevel"/>
    <w:tmpl w:val="C4020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71593"/>
    <w:multiLevelType w:val="multilevel"/>
    <w:tmpl w:val="CA48C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84B6B"/>
    <w:multiLevelType w:val="multilevel"/>
    <w:tmpl w:val="0B20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184F00"/>
    <w:multiLevelType w:val="multilevel"/>
    <w:tmpl w:val="15FE0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8E0979"/>
    <w:multiLevelType w:val="multilevel"/>
    <w:tmpl w:val="4AC0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16"/>
    <w:rsid w:val="0031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29BF"/>
  <w15:chartTrackingRefBased/>
  <w15:docId w15:val="{0F4BB92A-7691-4D23-A21B-E49B4DC3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14B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4B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4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4B16"/>
    <w:rPr>
      <w:b/>
      <w:bCs/>
    </w:rPr>
  </w:style>
  <w:style w:type="character" w:styleId="a5">
    <w:name w:val="Hyperlink"/>
    <w:basedOn w:val="a0"/>
    <w:uiPriority w:val="99"/>
    <w:semiHidden/>
    <w:unhideWhenUsed/>
    <w:rsid w:val="00314B16"/>
    <w:rPr>
      <w:color w:val="0000FF"/>
      <w:u w:val="single"/>
    </w:rPr>
  </w:style>
  <w:style w:type="character" w:styleId="a6">
    <w:name w:val="Emphasis"/>
    <w:basedOn w:val="a0"/>
    <w:uiPriority w:val="20"/>
    <w:qFormat/>
    <w:rsid w:val="00314B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ontext.reverso.net/%D0%BF%D0%B5%D1%80%D0%B5%D0%B2%D0%BE%D0%B4/%D0%B0%D0%BD%D0%B3%D0%BB%D0%B8%D0%B9%D1%81%D0%BA%D0%B8%D0%B9-%D1%80%D1%83%D1%81%D1%81%D0%BA%D0%B8%D0%B9/psychological+support" TargetMode="External"/><Relationship Id="rId18" Type="http://schemas.openxmlformats.org/officeDocument/2006/relationships/hyperlink" Target="https://context.reverso.net/%D0%BF%D0%B5%D1%80%D0%B5%D0%B2%D0%BE%D0%B4/%D0%B0%D0%BD%D0%B3%D0%BB%D0%B8%D0%B9%D1%81%D0%BA%D0%B8%D0%B9-%D1%80%D1%83%D1%81%D1%81%D0%BA%D0%B8%D0%B9/the+formation+of+self-reliance+groups" TargetMode="External"/><Relationship Id="rId26" Type="http://schemas.openxmlformats.org/officeDocument/2006/relationships/image" Target="media/image4.jpeg"/><Relationship Id="rId39" Type="http://schemas.openxmlformats.org/officeDocument/2006/relationships/hyperlink" Target="mailto:gutcson@uzda.gov.by" TargetMode="External"/><Relationship Id="rId21" Type="http://schemas.openxmlformats.org/officeDocument/2006/relationships/hyperlink" Target="https://dha.gov.by/wp-content/uploads/2022/07/%D0%91%D0%B5%D0%B7-%D0%B8%D0%BC%D0%B5%D0%BD%D0%B8-3-1.jpg" TargetMode="External"/><Relationship Id="rId34" Type="http://schemas.openxmlformats.org/officeDocument/2006/relationships/hyperlink" Target="https://dha.gov.by/wp-content/uploads/2022/07/%D0%91%D0%B5%D0%B7-%D0%B8%D0%BC%D0%B5%D0%BD%D0%B8-8-1.jpg" TargetMode="External"/><Relationship Id="rId7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ntext.reverso.net/%D0%BF%D0%B5%D1%80%D0%B5%D0%B2%D0%BE%D0%B4/%D0%B0%D0%BD%D0%B3%D0%BB%D0%B8%D0%B9%D1%81%D0%BA%D0%B8%D0%B9-%D1%80%D1%83%D1%81%D1%81%D0%BA%D0%B8%D0%B9/independent+living" TargetMode="External"/><Relationship Id="rId20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29" Type="http://schemas.openxmlformats.org/officeDocument/2006/relationships/hyperlink" Target="https://dha.gov.by/wp-content/uploads/2022/07/%D0%91%D0%B5%D0%B7-%D0%B8%D0%BC%D0%B5%D0%BD%D0%B8-7-1.jpg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7.jpeg"/><Relationship Id="rId37" Type="http://schemas.openxmlformats.org/officeDocument/2006/relationships/hyperlink" Target="https://context.reverso.net/%D0%BF%D0%B5%D1%80%D0%B5%D0%B2%D0%BE%D0%B4/%D0%B0%D0%BD%D0%B3%D0%BB%D0%B8%D0%B9%D1%81%D0%BA%D0%B8%D0%B9-%D1%80%D1%83%D1%81%D1%81%D0%BA%D0%B8%D0%B9/creation+of+conditions+for+inclusion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dha.gov.by/wp-content/uploads/2022/07/%D0%91%D0%B5%D0%B7-%D0%B8%D0%BC%D0%B5%D0%BD%D0%B8-2-1.jpg" TargetMode="External"/><Relationship Id="rId15" Type="http://schemas.openxmlformats.org/officeDocument/2006/relationships/hyperlink" Target="https://context.reverso.net/%D0%BF%D0%B5%D1%80%D0%B5%D0%B2%D0%BE%D0%B4/%D0%B0%D0%BD%D0%B3%D0%BB%D0%B8%D0%B9%D1%81%D0%BA%D0%B8%D0%B9-%D1%80%D1%83%D1%81%D1%81%D0%BA%D0%B8%D0%B9/provision+of+practical+assistance" TargetMode="External"/><Relationship Id="rId23" Type="http://schemas.openxmlformats.org/officeDocument/2006/relationships/hyperlink" Target="https://dha.gov.by/wp-content/uploads/2022/07/%D0%91%D0%B5%D0%B7-%D0%B8%D0%BC%D0%B5%D0%BD%D0%B8-4-1.jpg" TargetMode="External"/><Relationship Id="rId28" Type="http://schemas.openxmlformats.org/officeDocument/2006/relationships/image" Target="media/image5.jpeg"/><Relationship Id="rId36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10" Type="http://schemas.openxmlformats.org/officeDocument/2006/relationships/hyperlink" Target="https://context.reverso.net/%D0%BF%D0%B5%D1%80%D0%B5%D0%B2%D0%BE%D0%B4/%D0%B0%D0%BD%D0%B3%D0%BB%D0%B8%D0%B9%D1%81%D0%BA%D0%B8%D0%B9-%D1%80%D1%83%D1%81%D1%81%D0%BA%D0%B8%D0%B9/protection+from+discrimination" TargetMode="External"/><Relationship Id="rId19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31" Type="http://schemas.openxmlformats.org/officeDocument/2006/relationships/hyperlink" Target="https://dha.gov.by/wp-content/uploads/2022/07/Screenshot_8-1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14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22" Type="http://schemas.openxmlformats.org/officeDocument/2006/relationships/image" Target="media/image2.jpeg"/><Relationship Id="rId27" Type="http://schemas.openxmlformats.org/officeDocument/2006/relationships/hyperlink" Target="https://dha.gov.by/wp-content/uploads/2022/07/%D0%91%D0%B5%D0%B7-%D0%B8%D0%BC%D0%B5%D0%BD%D0%B8-6-1.jpg" TargetMode="External"/><Relationship Id="rId30" Type="http://schemas.openxmlformats.org/officeDocument/2006/relationships/image" Target="media/image6.jpeg"/><Relationship Id="rId35" Type="http://schemas.openxmlformats.org/officeDocument/2006/relationships/image" Target="media/image8.jpeg"/><Relationship Id="rId8" Type="http://schemas.openxmlformats.org/officeDocument/2006/relationships/hyperlink" Target="https://context.reverso.net/%D0%BF%D0%B5%D1%80%D0%B5%D0%B2%D0%BE%D0%B4/%D0%B0%D0%BD%D0%B3%D0%BB%D0%B8%D0%B9%D1%81%D0%BA%D0%B8%D0%B9-%D1%80%D1%83%D1%81%D1%81%D0%BA%D0%B8%D0%B9/creation+of+conditions+for+inclusio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ontext.reverso.net/%D0%BF%D0%B5%D1%80%D0%B5%D0%B2%D0%BE%D0%B4/%D0%B0%D0%BD%D0%B3%D0%BB%D0%B8%D0%B9%D1%81%D0%BA%D0%B8%D0%B9-%D1%80%D1%83%D1%81%D1%81%D0%BA%D0%B8%D0%B9/and+other+organizations" TargetMode="External"/><Relationship Id="rId17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25" Type="http://schemas.openxmlformats.org/officeDocument/2006/relationships/hyperlink" Target="https://dha.gov.by/wp-content/uploads/2022/07/%D0%91%D0%B5%D0%B7-%D0%B8%D0%BC%D0%B5%D0%BD%D0%B8-5-1.jpg" TargetMode="External"/><Relationship Id="rId33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Relationship Id="rId38" Type="http://schemas.openxmlformats.org/officeDocument/2006/relationships/hyperlink" Target="https://context.reverso.net/%D0%BF%D0%B5%D1%80%D0%B5%D0%B2%D0%BE%D0%B4/%D0%B0%D0%BD%D0%B3%D0%BB%D0%B8%D0%B9%D1%81%D0%BA%D0%B8%D0%B9-%D1%80%D1%83%D1%81%D1%81%D0%BA%D0%B8%D0%B9/with+special+developmental+nee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1257</Words>
  <Characters>7168</Characters>
  <Application>Microsoft Office Word</Application>
  <DocSecurity>0</DocSecurity>
  <Lines>59</Lines>
  <Paragraphs>16</Paragraphs>
  <ScaleCrop>false</ScaleCrop>
  <Company>MFA</Company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Бобрович А.В.</dc:creator>
  <cp:keywords/>
  <dc:description/>
  <cp:lastModifiedBy>Бобрович А.В.</cp:lastModifiedBy>
  <cp:revision>1</cp:revision>
  <dcterms:created xsi:type="dcterms:W3CDTF">2024-12-27T08:55:00Z</dcterms:created>
  <dcterms:modified xsi:type="dcterms:W3CDTF">2024-12-27T08:59:00Z</dcterms:modified>
</cp:coreProperties>
</file>